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16" w:type="dxa"/>
        <w:tblLook w:val="04A0"/>
      </w:tblPr>
      <w:tblGrid>
        <w:gridCol w:w="3888"/>
        <w:gridCol w:w="4628"/>
      </w:tblGrid>
      <w:tr w:rsidR="003F588B" w:rsidTr="003160A1">
        <w:trPr>
          <w:trHeight w:val="259"/>
        </w:trPr>
        <w:tc>
          <w:tcPr>
            <w:tcW w:w="8516" w:type="dxa"/>
            <w:gridSpan w:val="2"/>
          </w:tcPr>
          <w:p w:rsidR="00B03AC5" w:rsidRPr="00A8529B" w:rsidRDefault="003F588B" w:rsidP="00A852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3AC5">
              <w:rPr>
                <w:rFonts w:asciiTheme="majorHAnsi" w:hAnsiTheme="majorHAnsi"/>
                <w:b/>
                <w:sz w:val="28"/>
                <w:szCs w:val="28"/>
              </w:rPr>
              <w:t>EX</w:t>
            </w:r>
            <w:r w:rsidR="00B157FB">
              <w:rPr>
                <w:rFonts w:asciiTheme="majorHAnsi" w:hAnsiTheme="majorHAnsi"/>
                <w:b/>
                <w:sz w:val="28"/>
                <w:szCs w:val="28"/>
              </w:rPr>
              <w:t>PERIMENTAL READINESS REVIEW CALENDAR</w:t>
            </w:r>
          </w:p>
          <w:p w:rsidR="003F588B" w:rsidRPr="00B03AC5" w:rsidRDefault="00B157FB" w:rsidP="00B157FB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THIS CALENDAR INDICATES A BREAK-D</w:t>
            </w:r>
            <w:r w:rsidR="003F772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OWN OF ANY SPECIFIC EQUIPMENT REQUIRING SAFETY ANALYSIS, AND AN ANTICIPATED 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>EXPERIMENT REVIEW SCHEDULE</w:t>
            </w:r>
            <w:r w:rsidR="00444947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MODIFICATIONS OF THIS CALENDAR SHOULD BE APPROVED BY THE DIVISION MANAGEMENT.</w:t>
            </w:r>
          </w:p>
        </w:tc>
      </w:tr>
      <w:tr w:rsidR="00A8529B" w:rsidTr="003160A1">
        <w:trPr>
          <w:trHeight w:val="259"/>
        </w:trPr>
        <w:tc>
          <w:tcPr>
            <w:tcW w:w="8516" w:type="dxa"/>
            <w:gridSpan w:val="2"/>
            <w:shd w:val="clear" w:color="auto" w:fill="auto"/>
          </w:tcPr>
          <w:p w:rsidR="00A8529B" w:rsidRPr="00B03AC5" w:rsidRDefault="00A8529B">
            <w:pPr>
              <w:rPr>
                <w:rFonts w:asciiTheme="majorHAnsi" w:hAnsiTheme="majorHAnsi"/>
                <w:b/>
              </w:rPr>
            </w:pPr>
            <w:r w:rsidRPr="00B03AC5">
              <w:rPr>
                <w:rFonts w:asciiTheme="majorHAnsi" w:hAnsiTheme="majorHAnsi"/>
                <w:b/>
              </w:rPr>
              <w:t>Experimental Hall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202644" w:rsidTr="00B157FB">
        <w:trPr>
          <w:trHeight w:val="279"/>
        </w:trPr>
        <w:tc>
          <w:tcPr>
            <w:tcW w:w="3888" w:type="dxa"/>
            <w:shd w:val="clear" w:color="auto" w:fill="auto"/>
          </w:tcPr>
          <w:p w:rsidR="00202644" w:rsidRDefault="002026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Experiment Number:</w:t>
            </w:r>
          </w:p>
        </w:tc>
        <w:tc>
          <w:tcPr>
            <w:tcW w:w="4628" w:type="dxa"/>
            <w:shd w:val="clear" w:color="auto" w:fill="auto"/>
          </w:tcPr>
          <w:p w:rsidR="00202644" w:rsidRPr="00B03AC5" w:rsidRDefault="00B157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Liaison Physicist</w:t>
            </w:r>
            <w:r w:rsidR="00202644">
              <w:rPr>
                <w:rFonts w:asciiTheme="majorHAnsi" w:hAnsiTheme="majorHAnsi"/>
                <w:b/>
              </w:rPr>
              <w:t xml:space="preserve">:                                                        </w:t>
            </w:r>
          </w:p>
        </w:tc>
      </w:tr>
      <w:tr w:rsidR="00A8529B" w:rsidTr="003160A1">
        <w:trPr>
          <w:trHeight w:val="408"/>
        </w:trPr>
        <w:tc>
          <w:tcPr>
            <w:tcW w:w="8516" w:type="dxa"/>
            <w:gridSpan w:val="2"/>
            <w:shd w:val="clear" w:color="auto" w:fill="auto"/>
          </w:tcPr>
          <w:p w:rsidR="00A8529B" w:rsidRDefault="0044494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Spoke</w:t>
            </w:r>
            <w:r w:rsidR="00A8529B" w:rsidRPr="00B03AC5">
              <w:rPr>
                <w:rFonts w:asciiTheme="majorHAnsi" w:hAnsiTheme="majorHAnsi"/>
                <w:b/>
              </w:rPr>
              <w:t>spersons</w:t>
            </w:r>
            <w:r w:rsidR="00A8529B">
              <w:rPr>
                <w:rFonts w:asciiTheme="majorHAnsi" w:hAnsiTheme="majorHAnsi"/>
                <w:b/>
              </w:rPr>
              <w:t>:</w:t>
            </w:r>
          </w:p>
          <w:p w:rsidR="00202644" w:rsidRDefault="00202644">
            <w:pPr>
              <w:rPr>
                <w:rFonts w:asciiTheme="majorHAnsi" w:hAnsiTheme="majorHAnsi"/>
                <w:b/>
              </w:rPr>
            </w:pPr>
          </w:p>
          <w:p w:rsidR="000367BA" w:rsidRPr="00B03AC5" w:rsidRDefault="000367BA">
            <w:pPr>
              <w:rPr>
                <w:rFonts w:asciiTheme="majorHAnsi" w:hAnsiTheme="majorHAnsi"/>
                <w:b/>
              </w:rPr>
            </w:pPr>
          </w:p>
        </w:tc>
      </w:tr>
      <w:tr w:rsidR="00A8529B" w:rsidTr="003160A1">
        <w:trPr>
          <w:trHeight w:val="259"/>
        </w:trPr>
        <w:tc>
          <w:tcPr>
            <w:tcW w:w="8516" w:type="dxa"/>
            <w:gridSpan w:val="2"/>
          </w:tcPr>
          <w:p w:rsidR="00B157FB" w:rsidRDefault="00B157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Which specific equipment design requires a separate review?</w:t>
            </w:r>
            <w:r w:rsidR="00DC63E1">
              <w:rPr>
                <w:rFonts w:asciiTheme="majorHAnsi" w:hAnsiTheme="majorHAnsi"/>
                <w:b/>
              </w:rPr>
              <w:t xml:space="preserve"> </w:t>
            </w:r>
            <w:r w:rsidRPr="00DC63E1">
              <w:rPr>
                <w:rFonts w:asciiTheme="majorHAnsi" w:hAnsiTheme="majorHAnsi"/>
                <w:i/>
              </w:rPr>
              <w:t>(Design Phase III A-C)</w:t>
            </w:r>
          </w:p>
          <w:p w:rsidR="00B157FB" w:rsidRPr="003F7728" w:rsidRDefault="00B157FB" w:rsidP="003F772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  <w:p w:rsidR="00116C88" w:rsidRPr="003F7728" w:rsidRDefault="00116C88" w:rsidP="003F772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  <w:p w:rsidR="00876F50" w:rsidRPr="003F7728" w:rsidRDefault="00876F50" w:rsidP="003F77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:rsidR="00F40597" w:rsidRPr="00B03AC5" w:rsidRDefault="00424732" w:rsidP="004247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color w:val="FF0000"/>
              </w:rPr>
              <w:t xml:space="preserve">(Note: The specific equipment </w:t>
            </w:r>
            <w:r w:rsidR="00876F50">
              <w:rPr>
                <w:rFonts w:asciiTheme="majorHAnsi" w:hAnsiTheme="majorHAnsi"/>
                <w:b/>
                <w:bCs/>
                <w:color w:val="FF0000"/>
              </w:rPr>
              <w:t>review committee may request subsequen</w:t>
            </w:r>
            <w:r>
              <w:rPr>
                <w:rFonts w:asciiTheme="majorHAnsi" w:hAnsiTheme="majorHAnsi"/>
                <w:b/>
                <w:bCs/>
                <w:color w:val="FF0000"/>
              </w:rPr>
              <w:t xml:space="preserve">t reviews </w:t>
            </w:r>
            <w:r w:rsidR="00876F50">
              <w:rPr>
                <w:rFonts w:asciiTheme="majorHAnsi" w:hAnsiTheme="majorHAnsi"/>
                <w:b/>
                <w:bCs/>
                <w:color w:val="FF0000"/>
              </w:rPr>
              <w:t xml:space="preserve">at completion of </w:t>
            </w:r>
            <w:r>
              <w:rPr>
                <w:rFonts w:asciiTheme="majorHAnsi" w:hAnsiTheme="majorHAnsi"/>
                <w:b/>
                <w:bCs/>
                <w:color w:val="FF0000"/>
              </w:rPr>
              <w:t xml:space="preserve">equipment </w:t>
            </w:r>
            <w:r w:rsidR="00876F50">
              <w:rPr>
                <w:rFonts w:asciiTheme="majorHAnsi" w:hAnsiTheme="majorHAnsi"/>
                <w:b/>
                <w:bCs/>
                <w:color w:val="FF0000"/>
              </w:rPr>
              <w:t>fabrication and early commissioning stages, in parallel with this Calendar.</w:t>
            </w:r>
            <w:r w:rsidR="00876F50" w:rsidRPr="00A5221A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</w:tr>
      <w:tr w:rsidR="000367BA" w:rsidTr="003160A1">
        <w:trPr>
          <w:trHeight w:val="538"/>
        </w:trPr>
        <w:tc>
          <w:tcPr>
            <w:tcW w:w="8516" w:type="dxa"/>
            <w:gridSpan w:val="2"/>
          </w:tcPr>
          <w:p w:rsidR="000367BA" w:rsidRDefault="00B157F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Is the equipment sufficiently different from base equipment that a </w:t>
            </w:r>
            <w:r w:rsidR="00A5221A">
              <w:rPr>
                <w:rFonts w:asciiTheme="majorHAnsi" w:hAnsiTheme="majorHAnsi"/>
                <w:b/>
                <w:bCs/>
              </w:rPr>
              <w:t xml:space="preserve">“first” readiness </w:t>
            </w:r>
            <w:r>
              <w:rPr>
                <w:rFonts w:asciiTheme="majorHAnsi" w:hAnsiTheme="majorHAnsi"/>
                <w:b/>
                <w:bCs/>
              </w:rPr>
              <w:t>review needs to be scheduled at the design phase</w:t>
            </w:r>
            <w:r w:rsidR="00A5221A">
              <w:rPr>
                <w:rFonts w:asciiTheme="majorHAnsi" w:hAnsiTheme="majorHAnsi"/>
                <w:b/>
                <w:bCs/>
              </w:rPr>
              <w:t xml:space="preserve"> before the construction phase starts? </w:t>
            </w:r>
            <w:r w:rsidRPr="00DC63E1">
              <w:rPr>
                <w:rFonts w:asciiTheme="majorHAnsi" w:hAnsiTheme="majorHAnsi"/>
                <w:bCs/>
                <w:i/>
              </w:rPr>
              <w:t>(</w:t>
            </w:r>
            <w:r w:rsidR="00A5221A" w:rsidRPr="00DC63E1">
              <w:rPr>
                <w:rFonts w:asciiTheme="majorHAnsi" w:hAnsiTheme="majorHAnsi"/>
                <w:bCs/>
                <w:i/>
              </w:rPr>
              <w:t>Design Phase III E)</w:t>
            </w:r>
          </w:p>
          <w:p w:rsidR="00A5221A" w:rsidRDefault="003F7728" w:rsidP="003F77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  <w:r w:rsidRPr="003F7728">
              <w:rPr>
                <w:rFonts w:asciiTheme="majorHAnsi" w:hAnsiTheme="majorHAnsi"/>
                <w:b/>
                <w:bCs/>
              </w:rPr>
              <w:t>Yes</w:t>
            </w:r>
            <w:r w:rsidR="00424732">
              <w:rPr>
                <w:rFonts w:asciiTheme="majorHAnsi" w:hAnsiTheme="majorHAnsi"/>
                <w:b/>
                <w:bCs/>
              </w:rPr>
              <w:t>, a “first” readiness review is required</w:t>
            </w:r>
          </w:p>
          <w:p w:rsidR="003F7728" w:rsidRPr="003F7728" w:rsidRDefault="003F7728" w:rsidP="003F77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No, no “first” readiness review required</w:t>
            </w:r>
          </w:p>
          <w:p w:rsidR="000367BA" w:rsidRPr="00A5221A" w:rsidRDefault="00424732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424732">
              <w:rPr>
                <w:rFonts w:asciiTheme="majorHAnsi" w:hAnsiTheme="majorHAnsi"/>
                <w:b/>
                <w:bCs/>
                <w:color w:val="FF0000"/>
              </w:rPr>
              <w:t>(Note: you cannot request a formal “first” readiness review before completion of the safety analysis of specific equipment and obtaining a pass by the review committe</w:t>
            </w:r>
            <w:r>
              <w:rPr>
                <w:rFonts w:asciiTheme="majorHAnsi" w:hAnsiTheme="majorHAnsi"/>
                <w:b/>
                <w:bCs/>
                <w:color w:val="FF0000"/>
              </w:rPr>
              <w:t>e.</w:t>
            </w:r>
            <w:r w:rsidRPr="00424732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</w:tr>
      <w:tr w:rsidR="000367BA" w:rsidTr="003160A1">
        <w:trPr>
          <w:trHeight w:val="538"/>
        </w:trPr>
        <w:tc>
          <w:tcPr>
            <w:tcW w:w="8516" w:type="dxa"/>
            <w:gridSpan w:val="2"/>
          </w:tcPr>
          <w:p w:rsidR="00A5221A" w:rsidRDefault="00A5221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Does the experiment require fabrication of new equipment, or substantial modifications to the base equipment</w:t>
            </w:r>
            <w:r w:rsidR="00DC63E1">
              <w:rPr>
                <w:rFonts w:asciiTheme="majorHAnsi" w:hAnsiTheme="majorHAnsi"/>
                <w:b/>
                <w:bCs/>
              </w:rPr>
              <w:t>, of such scale that a “second” readiness review needs to be scheduled when fabrication of equipment is completed or near completion, before submitting an experiment scheduling request</w:t>
            </w:r>
            <w:r>
              <w:rPr>
                <w:rFonts w:asciiTheme="majorHAnsi" w:hAnsiTheme="majorHAnsi"/>
                <w:b/>
                <w:bCs/>
              </w:rPr>
              <w:t xml:space="preserve">? </w:t>
            </w:r>
            <w:r w:rsidRPr="00DC63E1">
              <w:rPr>
                <w:rFonts w:asciiTheme="majorHAnsi" w:hAnsiTheme="majorHAnsi"/>
                <w:bCs/>
                <w:i/>
              </w:rPr>
              <w:t>(Preliminary Scheduling Phase V D)</w:t>
            </w:r>
          </w:p>
          <w:p w:rsidR="003F7728" w:rsidRPr="003F7728" w:rsidRDefault="003F7728" w:rsidP="003F7728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  <w:r w:rsidRPr="003F7728">
              <w:rPr>
                <w:rFonts w:asciiTheme="majorHAnsi" w:hAnsiTheme="majorHAnsi"/>
                <w:b/>
                <w:bCs/>
              </w:rPr>
              <w:t>Yes</w:t>
            </w:r>
            <w:r w:rsidR="00424732">
              <w:rPr>
                <w:rFonts w:asciiTheme="majorHAnsi" w:hAnsiTheme="majorHAnsi"/>
                <w:b/>
                <w:bCs/>
              </w:rPr>
              <w:t>, a “second” readiness review is required</w:t>
            </w:r>
          </w:p>
          <w:p w:rsidR="00A5221A" w:rsidRPr="003F7728" w:rsidRDefault="003F7728" w:rsidP="003F7728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  <w:r w:rsidRPr="003F7728">
              <w:rPr>
                <w:rFonts w:asciiTheme="majorHAnsi" w:hAnsiTheme="majorHAnsi"/>
                <w:b/>
                <w:bCs/>
              </w:rPr>
              <w:t xml:space="preserve">No, no </w:t>
            </w:r>
            <w:r>
              <w:rPr>
                <w:rFonts w:asciiTheme="majorHAnsi" w:hAnsiTheme="majorHAnsi"/>
                <w:b/>
                <w:bCs/>
              </w:rPr>
              <w:t>“second</w:t>
            </w:r>
            <w:r w:rsidRPr="003F7728">
              <w:rPr>
                <w:rFonts w:asciiTheme="majorHAnsi" w:hAnsiTheme="majorHAnsi"/>
                <w:b/>
                <w:bCs/>
              </w:rPr>
              <w:t>” readiness review required</w:t>
            </w:r>
          </w:p>
          <w:p w:rsidR="000367BA" w:rsidRPr="00DC63E1" w:rsidRDefault="00DC63E1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DC63E1">
              <w:rPr>
                <w:rFonts w:asciiTheme="majorHAnsi" w:hAnsiTheme="majorHAnsi"/>
                <w:b/>
                <w:bCs/>
                <w:color w:val="FF0000"/>
              </w:rPr>
              <w:t>(Note: After this review, the experiment layout and components are considered frozen, and any design modifications will require a change control, approved by the Division Management)</w:t>
            </w:r>
          </w:p>
        </w:tc>
      </w:tr>
      <w:tr w:rsidR="00A8529B" w:rsidTr="003160A1">
        <w:trPr>
          <w:trHeight w:val="538"/>
        </w:trPr>
        <w:tc>
          <w:tcPr>
            <w:tcW w:w="8516" w:type="dxa"/>
            <w:gridSpan w:val="2"/>
          </w:tcPr>
          <w:p w:rsidR="00876F50" w:rsidRPr="00116C88" w:rsidRDefault="003F7728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Does the experiment</w:t>
            </w:r>
            <w:r w:rsidR="00876F50">
              <w:rPr>
                <w:rFonts w:asciiTheme="majorHAnsi" w:hAnsiTheme="majorHAnsi"/>
                <w:b/>
              </w:rPr>
              <w:t xml:space="preserve"> require a “third and final” readiness review of the safety of the installed equipment prior to its commissioni</w:t>
            </w:r>
            <w:r>
              <w:rPr>
                <w:rFonts w:asciiTheme="majorHAnsi" w:hAnsiTheme="majorHAnsi"/>
                <w:b/>
              </w:rPr>
              <w:t>ng and subsequent use with beam?</w:t>
            </w:r>
            <w:r w:rsidR="00876F50">
              <w:rPr>
                <w:rFonts w:asciiTheme="majorHAnsi" w:hAnsiTheme="majorHAnsi"/>
                <w:b/>
              </w:rPr>
              <w:t xml:space="preserve"> </w:t>
            </w:r>
            <w:r w:rsidR="00116C88">
              <w:rPr>
                <w:rFonts w:asciiTheme="majorHAnsi" w:hAnsiTheme="majorHAnsi"/>
                <w:i/>
              </w:rPr>
              <w:t>(Preparation for Running the Experiment Phase VII A-C)</w:t>
            </w:r>
          </w:p>
          <w:p w:rsidR="00A5221A" w:rsidRPr="003F7728" w:rsidRDefault="003F7728" w:rsidP="003F7728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  <w:r w:rsidRPr="003F7728">
              <w:rPr>
                <w:rFonts w:asciiTheme="majorHAnsi" w:hAnsiTheme="majorHAnsi"/>
                <w:b/>
                <w:bCs/>
              </w:rPr>
              <w:t>Ye</w:t>
            </w:r>
            <w:r>
              <w:rPr>
                <w:rFonts w:asciiTheme="majorHAnsi" w:hAnsiTheme="majorHAnsi"/>
                <w:b/>
                <w:bCs/>
              </w:rPr>
              <w:t xml:space="preserve">s, </w:t>
            </w:r>
            <w:r w:rsidR="00424732">
              <w:rPr>
                <w:rFonts w:asciiTheme="majorHAnsi" w:hAnsiTheme="majorHAnsi"/>
                <w:b/>
                <w:bCs/>
              </w:rPr>
              <w:t xml:space="preserve">a </w:t>
            </w:r>
            <w:r>
              <w:rPr>
                <w:rFonts w:asciiTheme="majorHAnsi" w:hAnsiTheme="majorHAnsi"/>
                <w:b/>
                <w:bCs/>
              </w:rPr>
              <w:t xml:space="preserve">“third and final” readiness review </w:t>
            </w:r>
            <w:r w:rsidR="00424732">
              <w:rPr>
                <w:rFonts w:asciiTheme="majorHAnsi" w:hAnsiTheme="majorHAnsi"/>
                <w:b/>
                <w:bCs/>
              </w:rPr>
              <w:t xml:space="preserve">is </w:t>
            </w:r>
            <w:r>
              <w:rPr>
                <w:rFonts w:asciiTheme="majorHAnsi" w:hAnsiTheme="majorHAnsi"/>
                <w:b/>
                <w:bCs/>
              </w:rPr>
              <w:t>required</w:t>
            </w:r>
          </w:p>
          <w:p w:rsidR="00116C88" w:rsidRPr="00116C88" w:rsidRDefault="00116C88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(Note: you can</w:t>
            </w:r>
            <w:r w:rsidR="003F7728">
              <w:rPr>
                <w:rFonts w:asciiTheme="majorHAnsi" w:hAnsiTheme="majorHAnsi"/>
                <w:b/>
                <w:color w:val="FF0000"/>
              </w:rPr>
              <w:t>not request a formal “</w:t>
            </w:r>
            <w:r>
              <w:rPr>
                <w:rFonts w:asciiTheme="majorHAnsi" w:hAnsiTheme="majorHAnsi"/>
                <w:b/>
                <w:color w:val="FF0000"/>
              </w:rPr>
              <w:t xml:space="preserve">final” readiness review before </w:t>
            </w:r>
            <w:r w:rsidR="00424732">
              <w:rPr>
                <w:rFonts w:asciiTheme="majorHAnsi" w:hAnsiTheme="majorHAnsi"/>
                <w:b/>
                <w:color w:val="FF0000"/>
              </w:rPr>
              <w:t xml:space="preserve">clearing any issues in earlier review, and </w:t>
            </w:r>
            <w:r>
              <w:rPr>
                <w:rFonts w:asciiTheme="majorHAnsi" w:hAnsiTheme="majorHAnsi"/>
                <w:b/>
                <w:color w:val="FF0000"/>
              </w:rPr>
              <w:t>submission of near-final drafts of the COO, ESAD, RSAD, Safety Check Lists and Experimenta</w:t>
            </w:r>
            <w:r w:rsidR="00424732">
              <w:rPr>
                <w:rFonts w:asciiTheme="majorHAnsi" w:hAnsiTheme="majorHAnsi"/>
                <w:b/>
                <w:color w:val="FF0000"/>
              </w:rPr>
              <w:t xml:space="preserve">l Procedures. </w:t>
            </w:r>
            <w:r>
              <w:rPr>
                <w:rFonts w:asciiTheme="majorHAnsi" w:hAnsiTheme="majorHAnsi"/>
                <w:b/>
                <w:color w:val="FF0000"/>
              </w:rPr>
              <w:t>Typically, a final readiness review should be scheduled about three-six months before the start of experiment, and include decommissioning plans.</w:t>
            </w:r>
            <w:r w:rsidR="003F7728">
              <w:rPr>
                <w:rFonts w:asciiTheme="majorHAnsi" w:hAnsiTheme="majorHAnsi"/>
                <w:b/>
                <w:color w:val="FF0000"/>
              </w:rPr>
              <w:t xml:space="preserve"> </w:t>
            </w:r>
            <w:r w:rsidR="003F7728" w:rsidRPr="003F7728">
              <w:rPr>
                <w:rFonts w:asciiTheme="majorHAnsi" w:hAnsiTheme="majorHAnsi"/>
                <w:b/>
                <w:color w:val="FF0000"/>
              </w:rPr>
              <w:t>Pre-operation checkout of equipment installation and procedures require work control documents.</w:t>
            </w:r>
            <w:r>
              <w:rPr>
                <w:rFonts w:asciiTheme="majorHAnsi" w:hAnsiTheme="majorHAnsi"/>
                <w:b/>
                <w:color w:val="FF0000"/>
              </w:rPr>
              <w:t>)</w:t>
            </w:r>
          </w:p>
        </w:tc>
      </w:tr>
    </w:tbl>
    <w:p w:rsidR="00D46A59" w:rsidRDefault="00D46A59" w:rsidP="00116C88"/>
    <w:sectPr w:rsidR="00D46A59" w:rsidSect="00B845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2"/>
    <w:multiLevelType w:val="hybridMultilevel"/>
    <w:tmpl w:val="1A4414F0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0CD44754"/>
    <w:multiLevelType w:val="hybridMultilevel"/>
    <w:tmpl w:val="41B06406"/>
    <w:lvl w:ilvl="0" w:tplc="AF7A6D86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D46A59"/>
    <w:rsid w:val="000367BA"/>
    <w:rsid w:val="00116C88"/>
    <w:rsid w:val="001635F5"/>
    <w:rsid w:val="001C35E5"/>
    <w:rsid w:val="00202644"/>
    <w:rsid w:val="00237110"/>
    <w:rsid w:val="003160A1"/>
    <w:rsid w:val="003F588B"/>
    <w:rsid w:val="003F7728"/>
    <w:rsid w:val="00424732"/>
    <w:rsid w:val="00444947"/>
    <w:rsid w:val="00491F86"/>
    <w:rsid w:val="004E3744"/>
    <w:rsid w:val="00662D3C"/>
    <w:rsid w:val="006D6BD0"/>
    <w:rsid w:val="007B0E36"/>
    <w:rsid w:val="00876F50"/>
    <w:rsid w:val="008A1F65"/>
    <w:rsid w:val="008D3178"/>
    <w:rsid w:val="00A5221A"/>
    <w:rsid w:val="00A71834"/>
    <w:rsid w:val="00A8529B"/>
    <w:rsid w:val="00AF4ABE"/>
    <w:rsid w:val="00B03AC5"/>
    <w:rsid w:val="00B157FB"/>
    <w:rsid w:val="00B37C2D"/>
    <w:rsid w:val="00B845F4"/>
    <w:rsid w:val="00BA17A8"/>
    <w:rsid w:val="00CC00E1"/>
    <w:rsid w:val="00D41AF1"/>
    <w:rsid w:val="00D46A59"/>
    <w:rsid w:val="00D510B7"/>
    <w:rsid w:val="00D83F4B"/>
    <w:rsid w:val="00DC63E1"/>
    <w:rsid w:val="00E85B7C"/>
    <w:rsid w:val="00F4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C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6D6B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F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C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6D6B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345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rossi</dc:creator>
  <cp:keywords/>
  <dc:description/>
  <cp:lastModifiedBy>ent</cp:lastModifiedBy>
  <cp:revision>3</cp:revision>
  <cp:lastPrinted>2012-12-04T00:21:00Z</cp:lastPrinted>
  <dcterms:created xsi:type="dcterms:W3CDTF">2012-12-03T23:03:00Z</dcterms:created>
  <dcterms:modified xsi:type="dcterms:W3CDTF">2012-12-04T00:21:00Z</dcterms:modified>
</cp:coreProperties>
</file>